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CD" w:rsidRPr="000021CD" w:rsidRDefault="000021CD" w:rsidP="000021CD">
      <w:pPr>
        <w:widowControl/>
        <w:outlineLvl w:val="2"/>
        <w:rPr>
          <w:rFonts w:ascii="Courier New" w:eastAsia="新細明體" w:hAnsi="Courier New" w:cs="Courier New"/>
          <w:b/>
          <w:bCs/>
          <w:kern w:val="0"/>
          <w:szCs w:val="24"/>
        </w:rPr>
      </w:pPr>
      <w:r w:rsidRPr="000021CD">
        <w:rPr>
          <w:rFonts w:ascii="Courier New" w:eastAsia="新細明體" w:hAnsi="Courier New" w:cs="Courier New"/>
          <w:b/>
          <w:bCs/>
          <w:kern w:val="0"/>
          <w:szCs w:val="24"/>
        </w:rPr>
        <w:t>細懸浮微粒</w:t>
      </w:r>
      <w:r w:rsidRPr="000021CD">
        <w:rPr>
          <w:rFonts w:ascii="Courier New" w:eastAsia="新細明體" w:hAnsi="Courier New" w:cs="Courier New"/>
          <w:b/>
          <w:bCs/>
          <w:kern w:val="0"/>
          <w:szCs w:val="24"/>
        </w:rPr>
        <w:t>(PM</w:t>
      </w:r>
      <w:r w:rsidRPr="000021CD">
        <w:rPr>
          <w:rFonts w:ascii="Courier New" w:eastAsia="新細明體" w:hAnsi="Courier New" w:cs="Courier New"/>
          <w:b/>
          <w:bCs/>
          <w:kern w:val="0"/>
          <w:szCs w:val="24"/>
          <w:vertAlign w:val="subscript"/>
        </w:rPr>
        <w:t>2.5</w:t>
      </w:r>
      <w:r w:rsidRPr="000021CD">
        <w:rPr>
          <w:rFonts w:ascii="Courier New" w:eastAsia="新細明體" w:hAnsi="Courier New" w:cs="Courier New"/>
          <w:b/>
          <w:bCs/>
          <w:kern w:val="0"/>
          <w:szCs w:val="24"/>
        </w:rPr>
        <w:t>)</w:t>
      </w:r>
      <w:r w:rsidRPr="000021CD">
        <w:rPr>
          <w:rFonts w:ascii="Courier New" w:eastAsia="新細明體" w:hAnsi="Courier New" w:cs="Courier New"/>
          <w:b/>
          <w:bCs/>
          <w:kern w:val="0"/>
          <w:szCs w:val="24"/>
        </w:rPr>
        <w:t>指標對照表與活動建議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845"/>
        <w:gridCol w:w="845"/>
        <w:gridCol w:w="845"/>
        <w:gridCol w:w="985"/>
        <w:gridCol w:w="985"/>
        <w:gridCol w:w="985"/>
        <w:gridCol w:w="1126"/>
        <w:gridCol w:w="1126"/>
        <w:gridCol w:w="1126"/>
        <w:gridCol w:w="3942"/>
      </w:tblGrid>
      <w:tr w:rsidR="000021CD" w:rsidRPr="000021CD" w:rsidTr="000021CD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指標等級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10</w:t>
            </w:r>
          </w:p>
        </w:tc>
      </w:tr>
      <w:tr w:rsidR="000021CD" w:rsidRPr="000021CD" w:rsidTr="000021CD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分類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中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30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非常高</w:t>
            </w:r>
          </w:p>
        </w:tc>
      </w:tr>
      <w:tr w:rsidR="000021CD" w:rsidRPr="000021CD" w:rsidTr="000021CD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PM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  <w:vertAlign w:val="subscript"/>
              </w:rPr>
              <w:t>2.5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濃度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br/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 w:val="18"/>
                <w:szCs w:val="18"/>
              </w:rPr>
              <w:t>(μg/m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 w:val="18"/>
                <w:szCs w:val="18"/>
                <w:vertAlign w:val="superscript"/>
              </w:rPr>
              <w:t>3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0-11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12-23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24-35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36-41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42-47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48-53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54-58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59-64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65-70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30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&gt;71</w:t>
            </w:r>
          </w:p>
        </w:tc>
      </w:tr>
      <w:tr w:rsidR="000021CD" w:rsidRPr="000021CD" w:rsidTr="000021CD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一般民眾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br/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任何人如果有不適，如眼痛，咳嗽或喉嚨痛等，應該考慮減少戶外活動。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任何人如果有不適，如眼痛，咳嗽或喉嚨痛等，應減少體力消耗，特別是減少戶外活動。</w:t>
            </w:r>
          </w:p>
        </w:tc>
      </w:tr>
      <w:tr w:rsidR="000021CD" w:rsidRPr="000021CD" w:rsidTr="000021C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敏感性族群</w:t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br/>
            </w:r>
            <w:r w:rsidRPr="000021CD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有心臟、呼吸道及心血管疾病的成人與孩童感受到癥狀時，應考慮減少體力消耗，特別是減少戶外活動。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 xml:space="preserve">1. 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有心臟、呼吸道及心血管疾病的成人與孩童，應減少體力消耗，特別是減少戶外活動。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  <w:t xml:space="preserve">2. 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老年人應減少體力消耗。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 xml:space="preserve"> 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  <w:t xml:space="preserve">3. 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具有氣喘的人可能需增加使用吸入劑的頻率。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 xml:space="preserve">1. 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有心臟、呼吸道及心血管疾病的成人與孩童，以及老年人應避免體力消耗，特別是避免戶外活動。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  <w:t xml:space="preserve">2. 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具有氣喘的人可能需增加使用吸入劑的頻率。</w:t>
            </w:r>
            <w:r w:rsidRPr="000021CD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021CD" w:rsidRPr="000021CD" w:rsidRDefault="000021CD" w:rsidP="000021CD">
      <w:pPr>
        <w:widowControl/>
        <w:outlineLvl w:val="2"/>
        <w:rPr>
          <w:rFonts w:ascii="Courier New" w:eastAsia="新細明體" w:hAnsi="Courier New" w:cs="Courier New"/>
          <w:b/>
          <w:bCs/>
          <w:kern w:val="0"/>
          <w:sz w:val="29"/>
          <w:szCs w:val="29"/>
        </w:rPr>
      </w:pPr>
      <w:r w:rsidRPr="000021CD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細懸浮微粒</w:t>
      </w:r>
      <w:r w:rsidRPr="000021CD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(PM</w:t>
      </w:r>
      <w:r w:rsidRPr="000021CD">
        <w:rPr>
          <w:rFonts w:ascii="Courier New" w:eastAsia="新細明體" w:hAnsi="Courier New" w:cs="Courier New"/>
          <w:b/>
          <w:bCs/>
          <w:kern w:val="0"/>
          <w:sz w:val="29"/>
          <w:szCs w:val="29"/>
          <w:vertAlign w:val="subscript"/>
        </w:rPr>
        <w:t>2.5</w:t>
      </w:r>
      <w:r w:rsidRPr="000021CD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)</w:t>
      </w:r>
      <w:r w:rsidRPr="000021CD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指標說明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13319"/>
      </w:tblGrid>
      <w:tr w:rsidR="000021CD" w:rsidRPr="000021CD" w:rsidTr="000021C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一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本署發現在東北季風盛行的秋、冬季節，懸浮微粒往往造成成空氣品質不良主因，而粒徑小於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2.5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微米的細懸浮微粒，對健康影響更大，因此環保署在網站上提供即時簡單易懂的細懸浮微粒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(PM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空氣品質指標資訊。</w:t>
            </w:r>
          </w:p>
        </w:tc>
      </w:tr>
      <w:tr w:rsidR="000021CD" w:rsidRPr="000021CD" w:rsidTr="000021C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lastRenderedPageBreak/>
              <w:t>(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二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本署蒐集分析主要國家的空氣品質指中細懸浮微粒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(PM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項目，參採英國每日空氣品質指標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(Daily Air Quality Index, DAQI)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的細懸浮微粒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(PM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預警濃度分級，將指標區分為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10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級並以顏色示警，例如當細懸浮微粒濃度達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36 μg/m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perscript"/>
              </w:rPr>
              <w:t>3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（第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4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級）起，敏感性族群需開始注意戶外活動及身體情況，而一般健康民眾則於第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7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級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(54 μg/m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perscript"/>
              </w:rPr>
              <w:t>3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需開始注意戶外活動的強度，相關即時空氣品質訊息於環保署空氣品質監測網參閱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</w:t>
            </w:r>
            <w:hyperlink r:id="rId4" w:tgtFrame="_top" w:history="1">
              <w:r w:rsidRPr="000021CD">
                <w:rPr>
                  <w:rFonts w:ascii="Arial" w:eastAsia="新細明體" w:hAnsi="Arial" w:cs="Arial"/>
                  <w:color w:val="0000FF"/>
                  <w:spacing w:val="15"/>
                  <w:kern w:val="0"/>
                  <w:sz w:val="29"/>
                  <w:szCs w:val="29"/>
                  <w:u w:val="single"/>
                </w:rPr>
                <w:t>http://taqm.epa.gov.tw/</w:t>
              </w:r>
            </w:hyperlink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。</w:t>
            </w:r>
          </w:p>
        </w:tc>
      </w:tr>
      <w:tr w:rsidR="000021CD" w:rsidRPr="000021CD" w:rsidTr="000021C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三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1CD" w:rsidRPr="000021CD" w:rsidRDefault="000021CD" w:rsidP="000021CD">
            <w:pPr>
              <w:widowControl/>
              <w:spacing w:before="120" w:after="120"/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</w:pP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本署自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10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月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1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日起實施「細懸浮微粒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(PM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指標」，提供民眾日常生活上之行動建議，在即將到來的秋、冬季節前，與現有空氣污染指標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(PSI)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併行，提升對民眾的健康保障。即時細懸浮微粒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(PM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)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指標計算方式：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 xml:space="preserve">0.5 × 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前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12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小時平均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 xml:space="preserve"> + 0.5 × 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前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4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小時平均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 xml:space="preserve"> (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前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4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小時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3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筆有效，前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12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小時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8</w:t>
            </w:r>
            <w:r w:rsidRPr="000021CD">
              <w:rPr>
                <w:rFonts w:ascii="Courier New" w:eastAsia="新細明體" w:hAnsi="Courier New" w:cs="Courier New"/>
                <w:kern w:val="0"/>
                <w:sz w:val="29"/>
                <w:szCs w:val="29"/>
              </w:rPr>
              <w:t>筆有效）</w:t>
            </w:r>
          </w:p>
        </w:tc>
      </w:tr>
    </w:tbl>
    <w:p w:rsidR="00F6290B" w:rsidRDefault="00F6290B">
      <w:pPr>
        <w:rPr>
          <w:rFonts w:hint="eastAsia"/>
        </w:rPr>
      </w:pPr>
    </w:p>
    <w:p w:rsidR="008443A2" w:rsidRDefault="008443A2">
      <w:pPr>
        <w:rPr>
          <w:rFonts w:hint="eastAsia"/>
        </w:rPr>
      </w:pPr>
    </w:p>
    <w:p w:rsidR="008443A2" w:rsidRDefault="008443A2">
      <w:pPr>
        <w:rPr>
          <w:rFonts w:hint="eastAsia"/>
        </w:rPr>
      </w:pPr>
    </w:p>
    <w:p w:rsidR="008443A2" w:rsidRPr="000021CD" w:rsidRDefault="008443A2"/>
    <w:sectPr w:rsidR="008443A2" w:rsidRPr="000021CD" w:rsidSect="000021CD">
      <w:pgSz w:w="16838" w:h="11906" w:orient="landscape"/>
      <w:pgMar w:top="1134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1CD"/>
    <w:rsid w:val="000021CD"/>
    <w:rsid w:val="008443A2"/>
    <w:rsid w:val="00F6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634">
          <w:marLeft w:val="4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qm.e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899</Characters>
  <Application>Microsoft Office Word</Application>
  <DocSecurity>0</DocSecurity>
  <Lines>7</Lines>
  <Paragraphs>2</Paragraphs>
  <ScaleCrop>false</ScaleCrop>
  <Company>HOME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2015-08-17T07:28:00Z</dcterms:created>
  <dcterms:modified xsi:type="dcterms:W3CDTF">2015-08-17T07:32:00Z</dcterms:modified>
</cp:coreProperties>
</file>